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/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72"/>
        <w:gridCol w:w="2478"/>
        <w:gridCol w:w="2520"/>
        <w:gridCol w:w="2353"/>
        <w:gridCol w:w="2507"/>
      </w:tblGrid>
      <w:tr w:rsidR="00B52B41" w:rsidRPr="00045229" w:rsidTr="0009134E">
        <w:trPr>
          <w:trHeight w:val="719"/>
        </w:trPr>
        <w:tc>
          <w:tcPr>
            <w:tcW w:w="672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4998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766D62">
        <w:trPr>
          <w:trHeight w:val="602"/>
        </w:trPr>
        <w:tc>
          <w:tcPr>
            <w:tcW w:w="672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7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2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53" w:type="dxa"/>
          </w:tcPr>
          <w:p w:rsidR="00045229" w:rsidRPr="00045229" w:rsidRDefault="00045229" w:rsidP="00D334A8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</w:r>
            <w:r w:rsidR="00D334A8">
              <w:t xml:space="preserve"> </w:t>
            </w:r>
            <w:r>
              <w:t>(2)</w:t>
            </w:r>
          </w:p>
        </w:tc>
        <w:tc>
          <w:tcPr>
            <w:tcW w:w="250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766D62">
        <w:trPr>
          <w:cantSplit/>
          <w:trHeight w:val="1394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CD42E1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478" w:type="dxa"/>
            <w:shd w:val="clear" w:color="auto" w:fill="FFF2CC" w:themeFill="accent4" w:themeFillTint="33"/>
          </w:tcPr>
          <w:p w:rsidR="005F069C" w:rsidRDefault="004A136E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6" type="#_x0000_t75" style="width:9.1pt;height:10.1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Clearly </w:t>
            </w:r>
            <w:r w:rsidR="00D334A8">
              <w:rPr>
                <w:sz w:val="18"/>
                <w:szCs w:val="18"/>
              </w:rPr>
              <w:t>focuses on the event throughout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4A136E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7" type="#_x0000_t75" style="width:9.1pt;height:10.1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D334A8">
              <w:rPr>
                <w:sz w:val="18"/>
                <w:szCs w:val="18"/>
              </w:rPr>
              <w:t>Establishes a situation in a well-elaborated recount of event or short series of events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  <w:p w:rsidR="00045229" w:rsidRPr="00713EA0" w:rsidRDefault="00551BD5" w:rsidP="00551BD5">
            <w:pPr>
              <w:pStyle w:val="ListParagraph"/>
              <w:ind w:left="1440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16CC6F38" wp14:editId="3BD3802D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64ABA" w:rsidRPr="000700ED">
              <w:rPr>
                <w:sz w:val="18"/>
                <w:szCs w:val="18"/>
              </w:rPr>
              <w:t xml:space="preserve">Adequately </w:t>
            </w:r>
            <w:r w:rsidR="00D334A8">
              <w:rPr>
                <w:sz w:val="18"/>
                <w:szCs w:val="18"/>
              </w:rPr>
              <w:t>focuses on the event throughout</w:t>
            </w:r>
          </w:p>
          <w:p w:rsidR="000700ED" w:rsidRPr="000700ED" w:rsidRDefault="00C64ABA" w:rsidP="000700ED">
            <w:pPr>
              <w:pStyle w:val="ListParagraph"/>
              <w:ind w:right="113"/>
              <w:rPr>
                <w:sz w:val="18"/>
                <w:szCs w:val="18"/>
              </w:rPr>
            </w:pPr>
            <w:r w:rsidRPr="000700ED">
              <w:rPr>
                <w:sz w:val="18"/>
                <w:szCs w:val="18"/>
              </w:rPr>
              <w:t xml:space="preserve"> </w:t>
            </w:r>
          </w:p>
          <w:p w:rsidR="005F069C" w:rsidRPr="00713EA0" w:rsidRDefault="000700ED" w:rsidP="00D334A8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3BE9071B" wp14:editId="75C25898">
                  <wp:extent cx="116840" cy="13144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D334A8">
              <w:rPr>
                <w:sz w:val="18"/>
                <w:szCs w:val="18"/>
              </w:rPr>
              <w:t>Recounts a well-elaborated event or short sequence of events (may have minor flaws)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D334A8" w:rsidRDefault="00D334A8" w:rsidP="00D334A8">
            <w:pPr>
              <w:ind w:right="113"/>
              <w:rPr>
                <w:sz w:val="18"/>
                <w:szCs w:val="18"/>
              </w:rPr>
            </w:pPr>
            <w:r w:rsidRPr="005C2B23">
              <w:pict>
                <v:shape id="_x0000_i1056" type="#_x0000_t75" style="width:9.1pt;height:10.1pt;visibility:visible;mso-wrap-style:square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 </w:t>
            </w:r>
            <w:r w:rsidR="00C64ABA" w:rsidRPr="00D334A8">
              <w:rPr>
                <w:sz w:val="18"/>
                <w:szCs w:val="18"/>
              </w:rPr>
              <w:t xml:space="preserve">Somewhat </w:t>
            </w:r>
            <w:r w:rsidRPr="00D334A8">
              <w:rPr>
                <w:sz w:val="18"/>
                <w:szCs w:val="18"/>
              </w:rPr>
              <w:t>focuses on the event or minor drift</w:t>
            </w:r>
          </w:p>
          <w:p w:rsidR="00D334A8" w:rsidRPr="00D334A8" w:rsidRDefault="00D334A8" w:rsidP="00D334A8">
            <w:pPr>
              <w:ind w:right="113"/>
              <w:rPr>
                <w:sz w:val="18"/>
                <w:szCs w:val="18"/>
              </w:rPr>
            </w:pPr>
          </w:p>
          <w:p w:rsidR="00045229" w:rsidRPr="00713EA0" w:rsidRDefault="005F069C" w:rsidP="00D334A8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</w:rPr>
              <w:drawing>
                <wp:inline distT="0" distB="0" distL="0" distR="0" wp14:anchorId="3BCDAB7E" wp14:editId="5C38C661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334A8">
              <w:rPr>
                <w:sz w:val="18"/>
                <w:szCs w:val="18"/>
              </w:rPr>
              <w:t xml:space="preserve">  </w:t>
            </w:r>
            <w:r w:rsidR="00D334A8">
              <w:rPr>
                <w:sz w:val="18"/>
                <w:szCs w:val="18"/>
              </w:rPr>
              <w:t>Partially recounts an event or a short sequence of events; missing information creates confusion (may have obvious flaws)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5F069C" w:rsidRDefault="004A136E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8" type="#_x0000_t75" style="width:9.1pt;height:10.1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C64ABA" w:rsidRPr="005F069C">
              <w:rPr>
                <w:sz w:val="18"/>
                <w:szCs w:val="18"/>
              </w:rPr>
              <w:t xml:space="preserve">Lacks </w:t>
            </w:r>
            <w:r w:rsidR="00D334A8">
              <w:rPr>
                <w:sz w:val="18"/>
                <w:szCs w:val="18"/>
              </w:rPr>
              <w:t>focus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4A136E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9" type="#_x0000_t75" style="width:9.1pt;height:10.1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</w:t>
            </w:r>
            <w:r w:rsidR="00D334A8">
              <w:rPr>
                <w:sz w:val="18"/>
                <w:szCs w:val="18"/>
              </w:rPr>
              <w:t>Fails to recount an event or short series of events; frequent extraneous ideas intrude or lacks sequence of events</w:t>
            </w:r>
            <w:r w:rsidR="005F069C">
              <w:rPr>
                <w:sz w:val="18"/>
                <w:szCs w:val="18"/>
              </w:rPr>
              <w:t xml:space="preserve"> 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766D62">
        <w:trPr>
          <w:cantSplit/>
          <w:trHeight w:val="1385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78" w:type="dxa"/>
            <w:shd w:val="clear" w:color="auto" w:fill="FFF2CC" w:themeFill="accent4" w:themeFillTint="33"/>
          </w:tcPr>
          <w:p w:rsidR="005F069C" w:rsidRDefault="00D334A8" w:rsidP="00D334A8">
            <w:pPr>
              <w:rPr>
                <w:sz w:val="18"/>
                <w:szCs w:val="18"/>
              </w:rPr>
            </w:pPr>
            <w:r w:rsidRPr="005C2B23">
              <w:pict>
                <v:shape id="_x0000_i1064" type="#_x0000_t75" style="width:9.1pt;height:10.55pt;visibility:visible;mso-wrap-style:square">
                  <v:imagedata r:id="rId7" o:title=""/>
                </v:shape>
              </w:pict>
            </w:r>
            <w:r w:rsidR="00CD42E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Uses temporal words and phrases to signal event order to effectively advance the story</w:t>
            </w:r>
          </w:p>
          <w:p w:rsidR="00D334A8" w:rsidRDefault="00D334A8" w:rsidP="00D334A8">
            <w:pPr>
              <w:rPr>
                <w:sz w:val="18"/>
                <w:szCs w:val="18"/>
              </w:rPr>
            </w:pPr>
          </w:p>
          <w:p w:rsidR="00045229" w:rsidRPr="00713EA0" w:rsidRDefault="005F069C" w:rsidP="00A14BA0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BB187C"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="00D334A8">
              <w:rPr>
                <w:sz w:val="18"/>
                <w:szCs w:val="18"/>
              </w:rPr>
              <w:t>Effective closure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5F069C" w:rsidRDefault="00D334A8" w:rsidP="00D334A8">
            <w:pPr>
              <w:rPr>
                <w:sz w:val="18"/>
                <w:szCs w:val="18"/>
              </w:rPr>
            </w:pPr>
            <w:r>
              <w:pict>
                <v:shape id="_x0000_i1030" type="#_x0000_t75" style="width:9.1pt;height:10.55pt;visibility:visible;mso-wrap-style:square" o:bullet="t">
                  <v:imagedata r:id="rId7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Uses temporal words to signal event order (some flaws in event order)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rPr>
                <w:sz w:val="18"/>
                <w:szCs w:val="18"/>
              </w:rPr>
            </w:pPr>
          </w:p>
          <w:p w:rsidR="00BB187C" w:rsidRPr="00713EA0" w:rsidRDefault="00BB187C" w:rsidP="00D334A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D334A8">
              <w:rPr>
                <w:sz w:val="18"/>
                <w:szCs w:val="18"/>
              </w:rPr>
              <w:t>Adequate sense of closure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551BD5" w:rsidRPr="000700ED" w:rsidRDefault="000700ED" w:rsidP="000700E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4A8">
              <w:rPr>
                <w:sz w:val="18"/>
                <w:szCs w:val="18"/>
              </w:rPr>
              <w:t xml:space="preserve"> Limited use of temporal words to signal event order</w:t>
            </w:r>
          </w:p>
          <w:p w:rsidR="000700ED" w:rsidRDefault="000700ED" w:rsidP="000700ED">
            <w:pPr>
              <w:rPr>
                <w:sz w:val="18"/>
                <w:szCs w:val="18"/>
              </w:rPr>
            </w:pPr>
          </w:p>
          <w:p w:rsidR="00A14BA0" w:rsidRPr="000700ED" w:rsidRDefault="00A14BA0" w:rsidP="000700ED">
            <w:pPr>
              <w:rPr>
                <w:sz w:val="18"/>
                <w:szCs w:val="18"/>
              </w:rPr>
            </w:pPr>
          </w:p>
          <w:p w:rsidR="000700ED" w:rsidRDefault="000700ED" w:rsidP="005F069C"/>
          <w:p w:rsidR="00BB187C" w:rsidRPr="00A14BA0" w:rsidRDefault="000700ED" w:rsidP="00D334A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4A8">
              <w:t xml:space="preserve"> </w:t>
            </w:r>
            <w:r w:rsidR="00766D62">
              <w:t xml:space="preserve"> </w:t>
            </w:r>
            <w:r w:rsidR="00A14BA0" w:rsidRPr="00A14BA0">
              <w:rPr>
                <w:sz w:val="18"/>
                <w:szCs w:val="18"/>
              </w:rPr>
              <w:t>Weak sense</w:t>
            </w:r>
            <w:r w:rsidR="00A14BA0">
              <w:rPr>
                <w:sz w:val="18"/>
                <w:szCs w:val="18"/>
              </w:rPr>
              <w:t xml:space="preserve"> of closure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Default="00D334A8" w:rsidP="00551BD5">
            <w:pPr>
              <w:rPr>
                <w:sz w:val="18"/>
                <w:szCs w:val="18"/>
              </w:rPr>
            </w:pPr>
            <w:r>
              <w:pict>
                <v:shape id="_x0000_i1031" type="#_x0000_t75" style="width:9.1pt;height:10.55pt;visibility:visible;mso-wrap-style:square" o:bullet="t">
                  <v:imagedata r:id="rId7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A14BA0">
              <w:rPr>
                <w:sz w:val="18"/>
                <w:szCs w:val="18"/>
              </w:rPr>
              <w:t>No use or inappropriate use of temporal words</w:t>
            </w:r>
            <w:r w:rsidR="005F069C" w:rsidRPr="00713EA0">
              <w:rPr>
                <w:sz w:val="18"/>
                <w:szCs w:val="18"/>
              </w:rPr>
              <w:t xml:space="preserve"> </w:t>
            </w:r>
          </w:p>
          <w:p w:rsidR="000700ED" w:rsidRDefault="000700ED" w:rsidP="00551BD5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946C22" w:rsidRDefault="00946C22" w:rsidP="005F069C">
            <w:pPr>
              <w:rPr>
                <w:sz w:val="18"/>
                <w:szCs w:val="18"/>
              </w:rPr>
            </w:pPr>
          </w:p>
          <w:p w:rsidR="000700ED" w:rsidRDefault="00A14BA0" w:rsidP="005F069C">
            <w:pPr>
              <w:rPr>
                <w:sz w:val="18"/>
                <w:szCs w:val="18"/>
              </w:rPr>
            </w:pPr>
            <w:r w:rsidRPr="005C2B23">
              <w:pict>
                <v:shape id="_x0000_i1072" type="#_x0000_t75" style="width:9.1pt;height:10.55pt;visibility:visible;mso-wrap-style:square">
                  <v:imagedata r:id="rId7" o:title=""/>
                </v:shape>
              </w:pict>
            </w:r>
            <w:r w:rsidR="00BB18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Lacks closure</w:t>
            </w:r>
          </w:p>
          <w:p w:rsidR="00BB187C" w:rsidRPr="00713EA0" w:rsidRDefault="00BB187C" w:rsidP="00A14BA0">
            <w:pPr>
              <w:rPr>
                <w:sz w:val="18"/>
                <w:szCs w:val="18"/>
              </w:rPr>
            </w:pPr>
          </w:p>
        </w:tc>
      </w:tr>
      <w:tr w:rsidR="00302BEF" w:rsidRPr="00045229" w:rsidTr="00766D62">
        <w:trPr>
          <w:cantSplit/>
          <w:trHeight w:val="1340"/>
        </w:trPr>
        <w:tc>
          <w:tcPr>
            <w:tcW w:w="672" w:type="dxa"/>
            <w:shd w:val="clear" w:color="auto" w:fill="FFFF00"/>
            <w:textDirection w:val="btLr"/>
          </w:tcPr>
          <w:p w:rsidR="00302BEF" w:rsidRPr="00713EA0" w:rsidRDefault="00302BEF" w:rsidP="00302BEF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Elaboration of Evidence</w:t>
            </w:r>
          </w:p>
        </w:tc>
        <w:tc>
          <w:tcPr>
            <w:tcW w:w="2478" w:type="dxa"/>
            <w:shd w:val="clear" w:color="auto" w:fill="FFFF00"/>
          </w:tcPr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BA0">
              <w:rPr>
                <w:sz w:val="18"/>
                <w:szCs w:val="18"/>
              </w:rPr>
              <w:t xml:space="preserve"> Includes vivid details that describe actions, thoughts and feelings</w:t>
            </w:r>
          </w:p>
          <w:p w:rsidR="00A14BA0" w:rsidRPr="00B012FF" w:rsidRDefault="00A14BA0" w:rsidP="00A14BA0"/>
          <w:p w:rsidR="00302BEF" w:rsidRPr="00B012FF" w:rsidRDefault="00302BEF" w:rsidP="003D7BCD"/>
        </w:tc>
        <w:tc>
          <w:tcPr>
            <w:tcW w:w="2520" w:type="dxa"/>
            <w:shd w:val="clear" w:color="auto" w:fill="FFFF00"/>
          </w:tcPr>
          <w:p w:rsidR="00A14BA0" w:rsidRPr="00302BEF" w:rsidRDefault="00302BEF" w:rsidP="00A14BA0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36E">
              <w:rPr>
                <w:sz w:val="18"/>
                <w:szCs w:val="18"/>
              </w:rPr>
              <w:t xml:space="preserve">  Includes details that describe actions, thoughts and feelings</w:t>
            </w:r>
          </w:p>
          <w:p w:rsidR="00302BEF" w:rsidRPr="00302BEF" w:rsidRDefault="00302BEF" w:rsidP="003D7BCD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F00"/>
          </w:tcPr>
          <w:p w:rsidR="00302BEF" w:rsidRDefault="00D334A8" w:rsidP="00302BEF">
            <w:pPr>
              <w:rPr>
                <w:sz w:val="18"/>
                <w:szCs w:val="18"/>
              </w:rPr>
            </w:pPr>
            <w:r>
              <w:pict>
                <v:shape id="_x0000_i1032" type="#_x0000_t75" style="width:9.1pt;height:10.55pt;visibility:visible;mso-wrap-style:square">
                  <v:imagedata r:id="rId7" o:title=""/>
                </v:shape>
              </w:pict>
            </w:r>
            <w:r w:rsidR="00302BEF">
              <w:rPr>
                <w:sz w:val="18"/>
                <w:szCs w:val="18"/>
              </w:rPr>
              <w:t xml:space="preserve">  </w:t>
            </w:r>
            <w:r w:rsidR="004A136E">
              <w:rPr>
                <w:sz w:val="18"/>
                <w:szCs w:val="18"/>
              </w:rPr>
              <w:t>Includes few or irrelevant details to describe actions thoughts, and feelings</w:t>
            </w:r>
            <w:r w:rsidR="00302BEF" w:rsidRPr="00302BEF">
              <w:rPr>
                <w:sz w:val="18"/>
                <w:szCs w:val="18"/>
              </w:rPr>
              <w:t xml:space="preserve"> </w:t>
            </w:r>
          </w:p>
          <w:p w:rsidR="00302BEF" w:rsidRPr="00302BEF" w:rsidRDefault="00302BEF" w:rsidP="004A136E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F00"/>
          </w:tcPr>
          <w:p w:rsidR="00302BEF" w:rsidRPr="00302BEF" w:rsidRDefault="00302BEF" w:rsidP="004A136E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4A136E">
              <w:rPr>
                <w:sz w:val="18"/>
                <w:szCs w:val="18"/>
              </w:rPr>
              <w:t>Insufficient or no details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</w:t>
            </w:r>
          </w:p>
        </w:tc>
      </w:tr>
      <w:tr w:rsidR="00B52B41" w:rsidRPr="00045229" w:rsidTr="00766D62">
        <w:trPr>
          <w:cantSplit/>
          <w:trHeight w:val="1349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478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CB07D1">
                  <wp:extent cx="115570" cy="128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Effective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9134E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520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C71E93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Adequate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353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226AA0D">
                  <wp:extent cx="115570" cy="1282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Some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(simplistic language used)</w:t>
            </w:r>
          </w:p>
        </w:tc>
        <w:tc>
          <w:tcPr>
            <w:tcW w:w="2507" w:type="dxa"/>
            <w:shd w:val="clear" w:color="auto" w:fill="FFFF00"/>
          </w:tcPr>
          <w:p w:rsid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E0E0E4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>Vague, unclear, or confusing</w:t>
            </w:r>
            <w:r w:rsidR="00946C22">
              <w:rPr>
                <w:sz w:val="18"/>
                <w:szCs w:val="18"/>
              </w:rPr>
              <w:t xml:space="preserve"> </w:t>
            </w:r>
            <w:r w:rsidR="00CD42E1" w:rsidRPr="00CD42E1">
              <w:rPr>
                <w:sz w:val="18"/>
                <w:szCs w:val="18"/>
              </w:rPr>
              <w:t>vocabulary/language is used</w:t>
            </w:r>
          </w:p>
          <w:p w:rsidR="00045229" w:rsidRPr="00713EA0" w:rsidRDefault="000551DE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B52B41" w:rsidRPr="00045229" w:rsidTr="00766D62">
        <w:trPr>
          <w:cantSplit/>
          <w:trHeight w:val="2735"/>
        </w:trPr>
        <w:tc>
          <w:tcPr>
            <w:tcW w:w="672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47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D334A8" w:rsidP="002571EC">
            <w:pPr>
              <w:rPr>
                <w:sz w:val="18"/>
                <w:szCs w:val="18"/>
              </w:rPr>
            </w:pPr>
            <w:r>
              <w:pict>
                <v:shape id="_x0000_i1034" type="#_x0000_t75" style="width:7.2pt;height:7.2pt;visibility:visible;mso-wrap-style:square">
                  <v:imagedata r:id="rId7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2571EC" w:rsidP="000913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Some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are </w:t>
            </w:r>
          </w:p>
          <w:p w:rsidR="00551BD5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present (no pattern of errors)</w:t>
            </w:r>
          </w:p>
          <w:p w:rsidR="007307E6" w:rsidRPr="00713EA0" w:rsidRDefault="00D334A8" w:rsidP="00BD6115">
            <w:pPr>
              <w:rPr>
                <w:sz w:val="18"/>
                <w:szCs w:val="18"/>
              </w:rPr>
            </w:pPr>
            <w:r>
              <w:pict>
                <v:shape id="_x0000_i1035" type="#_x0000_t75" style="width:7.2pt;height:7.2pt;visibility:visible;mso-wrap-style:square" o:bullet="t">
                  <v:imagedata r:id="rId7" o:title=""/>
                </v:shape>
              </w:pict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5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2571EC" w:rsidRPr="002571EC" w:rsidRDefault="00D334A8" w:rsidP="002571EC">
            <w:pPr>
              <w:rPr>
                <w:sz w:val="18"/>
                <w:szCs w:val="18"/>
              </w:rPr>
            </w:pPr>
            <w:r>
              <w:pict>
                <v:shape id="_x0000_i1036" type="#_x0000_t75" style="width:7.2pt;height:7.2pt;visibility:visible;mso-wrap-style:square">
                  <v:imagedata r:id="rId7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Frequent errors in usage and sentence formation may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obscure meaning [may </w:t>
            </w:r>
          </w:p>
          <w:p w:rsidR="007307E6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include pattern(s) of errors</w:t>
            </w: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7" w:type="dxa"/>
            <w:shd w:val="clear" w:color="auto" w:fill="E2EFD9" w:themeFill="accent6" w:themeFillTint="33"/>
          </w:tcPr>
          <w:p w:rsidR="002571EC" w:rsidRPr="002571EC" w:rsidRDefault="007307E6" w:rsidP="002571EC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 xml:space="preserve">Severe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obscure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meaning [may include </w:t>
            </w:r>
          </w:p>
          <w:p w:rsidR="00A454A7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pattern(s) of errors]</w:t>
            </w:r>
          </w:p>
          <w:p w:rsidR="00A454A7" w:rsidRPr="00713EA0" w:rsidRDefault="00A454A7" w:rsidP="002571EC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  <w:p w:rsidR="002571EC" w:rsidRPr="007307E6" w:rsidRDefault="002571EC" w:rsidP="002571EC">
            <w:pPr>
              <w:rPr>
                <w:b/>
                <w:sz w:val="18"/>
                <w:szCs w:val="18"/>
              </w:rPr>
            </w:pPr>
          </w:p>
          <w:p w:rsidR="00A454A7" w:rsidRPr="007307E6" w:rsidRDefault="00A454A7" w:rsidP="0009134E">
            <w:pPr>
              <w:rPr>
                <w:b/>
                <w:sz w:val="18"/>
                <w:szCs w:val="18"/>
              </w:rPr>
            </w:pPr>
          </w:p>
        </w:tc>
      </w:tr>
    </w:tbl>
    <w:p w:rsidR="00045229" w:rsidRDefault="00045229"/>
    <w:p w:rsidR="002571EC" w:rsidRDefault="00257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3299"/>
        <w:gridCol w:w="2114"/>
        <w:gridCol w:w="1795"/>
      </w:tblGrid>
      <w:tr w:rsidR="00023717" w:rsidTr="00023717">
        <w:tc>
          <w:tcPr>
            <w:tcW w:w="2147" w:type="dxa"/>
            <w:tcBorders>
              <w:top w:val="nil"/>
              <w:left w:val="nil"/>
            </w:tcBorders>
          </w:tcPr>
          <w:p w:rsidR="00023717" w:rsidRDefault="00023717"/>
        </w:tc>
        <w:tc>
          <w:tcPr>
            <w:tcW w:w="3299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2114" w:type="dxa"/>
          </w:tcPr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  <w:tc>
          <w:tcPr>
            <w:tcW w:w="1795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Level of Adult Support</w:t>
            </w:r>
          </w:p>
        </w:tc>
      </w:tr>
      <w:tr w:rsidR="00023717" w:rsidTr="00946C22">
        <w:trPr>
          <w:trHeight w:val="1790"/>
        </w:trPr>
        <w:tc>
          <w:tcPr>
            <w:tcW w:w="2147" w:type="dxa"/>
          </w:tcPr>
          <w:p w:rsidR="00023717" w:rsidRP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Pr="00023717" w:rsidRDefault="00631E69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23518871">
                  <wp:extent cx="115570" cy="128270"/>
                  <wp:effectExtent l="0" t="0" r="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7EE0B295">
                  <wp:extent cx="115570" cy="128270"/>
                  <wp:effectExtent l="0" t="0" r="0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4B9B7FAA">
                  <wp:extent cx="115570" cy="128270"/>
                  <wp:effectExtent l="0" t="0" r="0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946C22">
        <w:trPr>
          <w:trHeight w:val="1439"/>
        </w:trPr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946C22">
        <w:trPr>
          <w:trHeight w:val="1799"/>
        </w:trPr>
        <w:tc>
          <w:tcPr>
            <w:tcW w:w="2147" w:type="dxa"/>
          </w:tcPr>
          <w:p w:rsidR="00631E69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</w:tbl>
    <w:p w:rsidR="00BD6115" w:rsidRDefault="00BD6115"/>
    <w:sectPr w:rsidR="00BD6115" w:rsidSect="00055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A0" w:rsidRDefault="00713EA0" w:rsidP="00713EA0">
      <w:pPr>
        <w:spacing w:after="0" w:line="240" w:lineRule="auto"/>
      </w:pPr>
      <w:r>
        <w:separator/>
      </w:r>
    </w:p>
  </w:endnote>
  <w:end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73" w:rsidRDefault="001F1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73" w:rsidRDefault="001F1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A0" w:rsidRDefault="00713EA0" w:rsidP="00713EA0">
      <w:pPr>
        <w:spacing w:after="0" w:line="240" w:lineRule="auto"/>
      </w:pPr>
      <w:r>
        <w:separator/>
      </w:r>
    </w:p>
  </w:footnote>
  <w:foot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73" w:rsidRDefault="001F1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</w:t>
    </w:r>
    <w:r w:rsidRPr="000551DE">
      <w:rPr>
        <w:b/>
        <w:sz w:val="24"/>
        <w:szCs w:val="24"/>
      </w:rPr>
      <w:t xml:space="preserve">Teacher </w:t>
    </w:r>
    <w:r w:rsidR="00946C22">
      <w:rPr>
        <w:b/>
        <w:sz w:val="24"/>
        <w:szCs w:val="24"/>
      </w:rPr>
      <w:t xml:space="preserve">Checklist:  </w:t>
    </w:r>
    <w:r w:rsidR="00D22D99">
      <w:rPr>
        <w:b/>
        <w:sz w:val="24"/>
        <w:szCs w:val="24"/>
      </w:rPr>
      <w:t>Narrative</w:t>
    </w:r>
    <w:r w:rsidRPr="000551DE">
      <w:rPr>
        <w:b/>
        <w:sz w:val="24"/>
        <w:szCs w:val="24"/>
      </w:rPr>
      <w:t xml:space="preserve"> Writing</w:t>
    </w:r>
    <w:r w:rsidR="001F1B73">
      <w:rPr>
        <w:b/>
        <w:sz w:val="24"/>
        <w:szCs w:val="24"/>
      </w:rPr>
      <w:t xml:space="preserve"> Second Grade</w:t>
    </w:r>
  </w:p>
  <w:p w:rsidR="000551DE" w:rsidRDefault="00055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73" w:rsidRDefault="001F1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517182"/>
    <w:multiLevelType w:val="hybridMultilevel"/>
    <w:tmpl w:val="D2BAE224"/>
    <w:lvl w:ilvl="0" w:tplc="27E84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8C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87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06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88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27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0B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0C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29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E5116"/>
    <w:multiLevelType w:val="hybridMultilevel"/>
    <w:tmpl w:val="F40E75B8"/>
    <w:lvl w:ilvl="0" w:tplc="9E2CA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4B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C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2C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8C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84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85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CE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8B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6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23717"/>
    <w:rsid w:val="0003659F"/>
    <w:rsid w:val="00045229"/>
    <w:rsid w:val="000551DE"/>
    <w:rsid w:val="000700ED"/>
    <w:rsid w:val="0009134E"/>
    <w:rsid w:val="000D02C3"/>
    <w:rsid w:val="001D5A25"/>
    <w:rsid w:val="001F1B73"/>
    <w:rsid w:val="002571EC"/>
    <w:rsid w:val="00302BEF"/>
    <w:rsid w:val="003D7BCD"/>
    <w:rsid w:val="004A136E"/>
    <w:rsid w:val="00551BD5"/>
    <w:rsid w:val="005F069C"/>
    <w:rsid w:val="00627C10"/>
    <w:rsid w:val="00631E69"/>
    <w:rsid w:val="00713EA0"/>
    <w:rsid w:val="007305A6"/>
    <w:rsid w:val="007307E6"/>
    <w:rsid w:val="007566A9"/>
    <w:rsid w:val="00766D62"/>
    <w:rsid w:val="00946C22"/>
    <w:rsid w:val="00A14BA0"/>
    <w:rsid w:val="00A40F6A"/>
    <w:rsid w:val="00A454A7"/>
    <w:rsid w:val="00A8429C"/>
    <w:rsid w:val="00A93789"/>
    <w:rsid w:val="00B52B41"/>
    <w:rsid w:val="00BB187C"/>
    <w:rsid w:val="00BD573E"/>
    <w:rsid w:val="00BD6115"/>
    <w:rsid w:val="00C64ABA"/>
    <w:rsid w:val="00CD42E1"/>
    <w:rsid w:val="00D22D99"/>
    <w:rsid w:val="00D334A8"/>
    <w:rsid w:val="00F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1789E-5D53-4467-87C2-683553F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5</cp:revision>
  <cp:lastPrinted>2014-11-24T20:19:00Z</cp:lastPrinted>
  <dcterms:created xsi:type="dcterms:W3CDTF">2014-12-01T17:30:00Z</dcterms:created>
  <dcterms:modified xsi:type="dcterms:W3CDTF">2014-12-10T18:59:00Z</dcterms:modified>
</cp:coreProperties>
</file>